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Chrysler 300 Maroon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2C3CCACG8CH192372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247,077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30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