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Chrysler 200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BC2FG7BN58173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2,00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